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06" w:rsidRPr="00925D06" w:rsidRDefault="00925D06" w:rsidP="00925D06">
      <w:pPr>
        <w:shd w:val="clear" w:color="auto" w:fill="F7F8F9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bookmarkEnd w:id="0"/>
      <w:r w:rsidRPr="00925D06">
        <w:rPr>
          <w:rFonts w:ascii="Calibri" w:eastAsia="Times New Roman" w:hAnsi="Calibri" w:cs="Calibri"/>
          <w:b/>
          <w:bCs/>
          <w:caps/>
          <w:color w:val="FF0000"/>
          <w:sz w:val="28"/>
          <w:szCs w:val="28"/>
          <w:u w:val="single"/>
        </w:rPr>
        <w:t>DNY OTEVŘENÝCH DVEŘÍ NA SŠ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424242"/>
          <w:sz w:val="28"/>
          <w:szCs w:val="28"/>
        </w:rPr>
        <w:t>Ačkoliv do podávání přihlášek na střední školy je ještě dostatek času, měli by si žáci pomalu rozmýšlet, kam po základce půjdou studovat.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435359"/>
          <w:sz w:val="28"/>
          <w:szCs w:val="28"/>
        </w:rPr>
        <w:t> 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424242"/>
          <w:sz w:val="28"/>
          <w:szCs w:val="28"/>
        </w:rPr>
        <w:t>Střední školy pořádají pro vycházející žáky od října do ledna tzv. Dny otevřených dveří. Jsou to dny, kdy střední škola zve všechny uchazeče o studium a jejich rodiče k návštěvě. Kromě prohlídky školy se žáci základních škol mohou zeptat na vše, co se týká oborů studia, přijímacího řízení, učebních plánů, ubytování na internátě apod. U některých škol se můžete předem objednat  i na návštěvu výuky.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FF0000"/>
          <w:sz w:val="28"/>
          <w:szCs w:val="28"/>
        </w:rPr>
        <w:t> 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Calibri" w:eastAsia="Times New Roman" w:hAnsi="Calibri" w:cs="Calibri"/>
          <w:color w:val="435359"/>
          <w:sz w:val="28"/>
          <w:szCs w:val="28"/>
        </w:rPr>
      </w:pPr>
      <w:r w:rsidRPr="00925D06">
        <w:rPr>
          <w:rFonts w:ascii="Calibri" w:eastAsia="Times New Roman" w:hAnsi="Calibri" w:cs="Calibri"/>
          <w:color w:val="FF0000"/>
          <w:sz w:val="28"/>
          <w:szCs w:val="28"/>
        </w:rPr>
        <w:t>Termíny Dnů o</w:t>
      </w:r>
      <w:r w:rsidRPr="00925D06">
        <w:rPr>
          <w:rFonts w:ascii="Calibri" w:eastAsia="Times New Roman" w:hAnsi="Calibri" w:cs="Calibri"/>
          <w:color w:val="FF0000"/>
          <w:sz w:val="28"/>
          <w:szCs w:val="28"/>
          <w:u w:val="single"/>
        </w:rPr>
        <w:t>tevřených dveří</w:t>
      </w:r>
      <w:r w:rsidRPr="00925D06">
        <w:rPr>
          <w:rFonts w:ascii="Calibri" w:eastAsia="Times New Roman" w:hAnsi="Calibri" w:cs="Calibri"/>
          <w:color w:val="435359"/>
          <w:sz w:val="28"/>
          <w:szCs w:val="28"/>
          <w:u w:val="single"/>
        </w:rPr>
        <w:t> </w:t>
      </w:r>
      <w:r w:rsidRPr="00925D06">
        <w:rPr>
          <w:rFonts w:ascii="Calibri" w:eastAsia="Times New Roman" w:hAnsi="Calibri" w:cs="Calibri"/>
          <w:color w:val="FF0000"/>
          <w:sz w:val="28"/>
          <w:szCs w:val="28"/>
        </w:rPr>
        <w:t>najdete na webových stránkách středních škol. 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8"/>
          <w:szCs w:val="28"/>
        </w:rPr>
      </w:pPr>
      <w:r w:rsidRPr="00925D06">
        <w:rPr>
          <w:rFonts w:ascii="Calibri" w:eastAsia="Times New Roman" w:hAnsi="Calibri" w:cs="Calibri"/>
          <w:color w:val="435359"/>
          <w:sz w:val="28"/>
          <w:szCs w:val="28"/>
        </w:rPr>
        <w:br/>
        <w:t>(webové stránky škol naleznu na informačním serveru</w:t>
      </w:r>
      <w:r w:rsidRPr="00925D06">
        <w:rPr>
          <w:rFonts w:ascii="Calibri" w:eastAsia="Times New Roman" w:hAnsi="Calibri" w:cs="Calibri"/>
          <w:color w:val="FF0000"/>
          <w:sz w:val="28"/>
          <w:szCs w:val="28"/>
        </w:rPr>
        <w:t> </w:t>
      </w:r>
      <w:hyperlink r:id="rId5" w:history="1">
        <w:r w:rsidRPr="00925D06">
          <w:rPr>
            <w:rFonts w:ascii="Calibri" w:eastAsia="Times New Roman" w:hAnsi="Calibri" w:cs="Calibri"/>
            <w:b/>
            <w:bCs/>
            <w:color w:val="333333"/>
            <w:sz w:val="28"/>
            <w:u w:val="single"/>
          </w:rPr>
          <w:t>www.infoabsolvent.cz</w:t>
        </w:r>
      </w:hyperlink>
      <w:r w:rsidRPr="00925D06">
        <w:rPr>
          <w:rFonts w:ascii="Calibri" w:eastAsia="Times New Roman" w:hAnsi="Calibri" w:cs="Calibri"/>
          <w:color w:val="435359"/>
          <w:sz w:val="28"/>
          <w:szCs w:val="28"/>
        </w:rPr>
        <w:t> – známý server, se kterým žáci už pracovali při hodinách Volby povolání  ve  </w:t>
      </w:r>
      <w:proofErr w:type="gramStart"/>
      <w:r w:rsidRPr="00925D06">
        <w:rPr>
          <w:rFonts w:ascii="Calibri" w:eastAsia="Times New Roman" w:hAnsi="Calibri" w:cs="Calibri"/>
          <w:color w:val="435359"/>
          <w:sz w:val="28"/>
          <w:szCs w:val="28"/>
        </w:rPr>
        <w:t>škole  nebo</w:t>
      </w:r>
      <w:proofErr w:type="gramEnd"/>
      <w:r w:rsidRPr="00925D06">
        <w:rPr>
          <w:rFonts w:ascii="Calibri" w:eastAsia="Times New Roman" w:hAnsi="Calibri" w:cs="Calibri"/>
          <w:color w:val="435359"/>
          <w:sz w:val="28"/>
          <w:szCs w:val="28"/>
        </w:rPr>
        <w:t>  je hledám podle názvu školy na internetu)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435359"/>
          <w:sz w:val="28"/>
          <w:szCs w:val="28"/>
        </w:rPr>
        <w:t> 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Calibri" w:eastAsia="Times New Roman" w:hAnsi="Calibri" w:cs="Calibri"/>
          <w:color w:val="435359"/>
          <w:sz w:val="28"/>
          <w:szCs w:val="28"/>
        </w:rPr>
      </w:pPr>
      <w:r w:rsidRPr="00925D06">
        <w:rPr>
          <w:rFonts w:ascii="Calibri" w:eastAsia="Times New Roman" w:hAnsi="Calibri" w:cs="Calibri"/>
          <w:color w:val="435359"/>
          <w:sz w:val="28"/>
          <w:szCs w:val="28"/>
        </w:rPr>
        <w:t>Termíny lze nalézt i na</w:t>
      </w:r>
      <w:r w:rsidRPr="00925D06">
        <w:rPr>
          <w:rFonts w:ascii="Calibri" w:eastAsia="Times New Roman" w:hAnsi="Calibri" w:cs="Calibri"/>
          <w:color w:val="FF0000"/>
          <w:sz w:val="28"/>
          <w:szCs w:val="28"/>
        </w:rPr>
        <w:t>       </w:t>
      </w:r>
      <w:hyperlink r:id="rId6" w:history="1">
        <w:r w:rsidRPr="00925D06">
          <w:rPr>
            <w:rFonts w:ascii="Calibri" w:eastAsia="Times New Roman" w:hAnsi="Calibri" w:cs="Calibri"/>
            <w:b/>
            <w:bCs/>
            <w:color w:val="333333"/>
            <w:sz w:val="28"/>
          </w:rPr>
          <w:t>www.stredniskoly.cz</w:t>
        </w:r>
      </w:hyperlink>
      <w:r w:rsidRPr="00925D06">
        <w:rPr>
          <w:rFonts w:ascii="Calibri" w:eastAsia="Times New Roman" w:hAnsi="Calibri" w:cs="Calibri"/>
          <w:color w:val="FF0000"/>
          <w:sz w:val="28"/>
          <w:szCs w:val="28"/>
        </w:rPr>
        <w:t> 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435359"/>
          <w:sz w:val="28"/>
          <w:szCs w:val="28"/>
        </w:rPr>
        <w:t> </w:t>
      </w:r>
    </w:p>
    <w:p w:rsidR="00925D06" w:rsidRPr="00925D06" w:rsidRDefault="00925D06" w:rsidP="00925D06">
      <w:pPr>
        <w:shd w:val="clear" w:color="auto" w:fill="F7F8F9"/>
        <w:spacing w:after="0" w:line="255" w:lineRule="atLeast"/>
        <w:jc w:val="both"/>
        <w:rPr>
          <w:rFonts w:ascii="Source Sans Pro" w:eastAsia="Times New Roman" w:hAnsi="Source Sans Pro" w:cs="Times New Roman"/>
          <w:color w:val="435359"/>
          <w:sz w:val="21"/>
          <w:szCs w:val="21"/>
        </w:rPr>
      </w:pPr>
      <w:r w:rsidRPr="00925D06">
        <w:rPr>
          <w:rFonts w:ascii="Calibri" w:eastAsia="Times New Roman" w:hAnsi="Calibri" w:cs="Calibri"/>
          <w:color w:val="424242"/>
          <w:sz w:val="28"/>
          <w:szCs w:val="28"/>
        </w:rPr>
        <w:t>Než se Vaše dítě rozhodne pro určitou SŠ, je dobré alespoň dvě školy navštívit, abyste si udělali obrázek, v jakém prostředí bude Vaše dítě trávit spoustu času.</w:t>
      </w:r>
    </w:p>
    <w:p w:rsidR="00D9526F" w:rsidRDefault="00D9526F"/>
    <w:sectPr w:rsidR="00D9526F" w:rsidSect="00D9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06"/>
    <w:rsid w:val="000614DA"/>
    <w:rsid w:val="00265114"/>
    <w:rsid w:val="00925D06"/>
    <w:rsid w:val="00CD546D"/>
    <w:rsid w:val="00D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5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5D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5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5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5D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25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edniskoly.cz/" TargetMode="External"/><Relationship Id="rId5" Type="http://schemas.openxmlformats.org/officeDocument/2006/relationships/hyperlink" Target="http://www.infoabsolven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dcterms:created xsi:type="dcterms:W3CDTF">2022-10-04T03:56:00Z</dcterms:created>
  <dcterms:modified xsi:type="dcterms:W3CDTF">2022-10-04T03:56:00Z</dcterms:modified>
</cp:coreProperties>
</file>